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B553D5" w14:textId="77777777" w:rsidR="007E0147" w:rsidRDefault="00394BBD">
      <w:pPr>
        <w:jc w:val="center"/>
        <w:rPr>
          <w:rFonts w:ascii="Cambria" w:hAnsi="Cambria" w:cs="Cambria"/>
          <w:b/>
          <w:bCs/>
          <w:sz w:val="24"/>
          <w:lang w:val="fr-BE"/>
        </w:rPr>
      </w:pPr>
      <w:r>
        <w:rPr>
          <w:rFonts w:ascii="Cambria" w:hAnsi="Cambria" w:cs="Cambria"/>
          <w:b/>
          <w:bCs/>
          <w:sz w:val="24"/>
          <w:lang w:val="fr-BE"/>
        </w:rPr>
        <w:t>Homélie, Ascension, année A</w:t>
      </w:r>
    </w:p>
    <w:p w14:paraId="0F5E113C" w14:textId="77777777" w:rsidR="007E0147" w:rsidRDefault="007E0147">
      <w:pPr>
        <w:rPr>
          <w:rFonts w:ascii="Cambria" w:hAnsi="Cambria" w:cs="Cambria"/>
          <w:sz w:val="24"/>
          <w:lang w:val="fr-BE"/>
        </w:rPr>
      </w:pPr>
    </w:p>
    <w:p w14:paraId="26C7F221" w14:textId="7DB78FBE" w:rsidR="007E0147" w:rsidRDefault="00394BBD">
      <w:pPr>
        <w:rPr>
          <w:rFonts w:ascii="Cambria" w:hAnsi="Cambria" w:cs="Cambria"/>
          <w:sz w:val="24"/>
          <w:lang w:val="fr-BE"/>
        </w:rPr>
      </w:pPr>
      <w:r>
        <w:rPr>
          <w:rFonts w:ascii="Cambria" w:hAnsi="Cambria" w:cs="Cambria"/>
          <w:sz w:val="24"/>
          <w:lang w:val="fr-BE"/>
        </w:rPr>
        <w:t>Le 14 juillet passé, un homme volant a offert un spectacle au-dessus des Champs Elysées, lors du défilé militaire en France. Une grande première, mais quelques jours plus tard, il serait tombé dans la manche lors d’une mission et avait d</w:t>
      </w:r>
      <w:r w:rsidR="00AA1A3A">
        <w:rPr>
          <w:rFonts w:ascii="Cambria" w:hAnsi="Cambria" w:cs="Cambria"/>
          <w:sz w:val="24"/>
          <w:lang w:val="fr-BE"/>
        </w:rPr>
        <w:t>û</w:t>
      </w:r>
      <w:r>
        <w:rPr>
          <w:rFonts w:ascii="Cambria" w:hAnsi="Cambria" w:cs="Cambria"/>
          <w:sz w:val="24"/>
          <w:lang w:val="fr-BE"/>
        </w:rPr>
        <w:t xml:space="preserve"> être secouru d’urgence (peut-on lire sur le site de RTL info). Avec cet échec humain contemporain, comment comprendre alors l’</w:t>
      </w:r>
      <w:r w:rsidR="00AA1A3A">
        <w:rPr>
          <w:rFonts w:ascii="Cambria" w:hAnsi="Cambria" w:cs="Cambria"/>
          <w:sz w:val="24"/>
          <w:lang w:val="fr-BE"/>
        </w:rPr>
        <w:t>A</w:t>
      </w:r>
      <w:r>
        <w:rPr>
          <w:rFonts w:ascii="Cambria" w:hAnsi="Cambria" w:cs="Cambria"/>
          <w:sz w:val="24"/>
          <w:lang w:val="fr-BE"/>
        </w:rPr>
        <w:t xml:space="preserve">scension de Jésus à l’époque ? Comment vivre notre propre </w:t>
      </w:r>
      <w:r w:rsidR="00AA1A3A">
        <w:rPr>
          <w:rFonts w:ascii="Cambria" w:hAnsi="Cambria" w:cs="Cambria"/>
          <w:sz w:val="24"/>
          <w:lang w:val="fr-BE"/>
        </w:rPr>
        <w:t>A</w:t>
      </w:r>
      <w:r>
        <w:rPr>
          <w:rFonts w:ascii="Cambria" w:hAnsi="Cambria" w:cs="Cambria"/>
          <w:sz w:val="24"/>
          <w:lang w:val="fr-BE"/>
        </w:rPr>
        <w:t>scension ?</w:t>
      </w:r>
    </w:p>
    <w:p w14:paraId="32F95CDD" w14:textId="7EE9A394" w:rsidR="007E0147" w:rsidRDefault="00394BBD">
      <w:pPr>
        <w:rPr>
          <w:rFonts w:ascii="Cambria" w:hAnsi="Cambria" w:cs="Cambria"/>
          <w:sz w:val="24"/>
          <w:lang w:val="fr-BE"/>
        </w:rPr>
      </w:pPr>
      <w:r>
        <w:rPr>
          <w:rFonts w:ascii="Cambria" w:hAnsi="Cambria" w:cs="Cambria"/>
          <w:sz w:val="24"/>
          <w:lang w:val="fr-BE"/>
        </w:rPr>
        <w:t xml:space="preserve">Il faut savoir que certains personnages bibliques, </w:t>
      </w:r>
      <w:proofErr w:type="spellStart"/>
      <w:r>
        <w:rPr>
          <w:rFonts w:ascii="Cambria" w:hAnsi="Cambria" w:cs="Cambria"/>
          <w:sz w:val="24"/>
          <w:lang w:val="fr-BE"/>
        </w:rPr>
        <w:t>Henoch</w:t>
      </w:r>
      <w:proofErr w:type="spellEnd"/>
      <w:r>
        <w:rPr>
          <w:rFonts w:ascii="Cambria" w:hAnsi="Cambria" w:cs="Cambria"/>
          <w:sz w:val="24"/>
          <w:lang w:val="fr-BE"/>
        </w:rPr>
        <w:t xml:space="preserve"> (Gn5,24) et Elie (2R2,11) avaient déjà eu le privilège d’être élevé au ciel. Donc ce n’est plus une surprise si des siècles plus tard, Jésus monte à son tour au ciel. </w:t>
      </w:r>
    </w:p>
    <w:p w14:paraId="0C2DE0A2" w14:textId="0225B4F5" w:rsidR="007E0147" w:rsidRDefault="00394BBD">
      <w:pPr>
        <w:rPr>
          <w:rFonts w:ascii="Cambria" w:hAnsi="Cambria" w:cs="Cambria"/>
          <w:sz w:val="24"/>
          <w:lang w:val="fr-BE"/>
        </w:rPr>
      </w:pPr>
      <w:r>
        <w:rPr>
          <w:rFonts w:ascii="Cambria" w:hAnsi="Cambria" w:cs="Cambria"/>
          <w:sz w:val="24"/>
          <w:lang w:val="fr-BE"/>
        </w:rPr>
        <w:t>La première lecture précise surtout que Jésus “s’éleva et une nuée vint les soustraire à leurs yeux”. Cette nuée, était déjà à l’œuvre à la tête du cortège durant la traversée du désert. Cette nuée couvrit aussi le mont Horeb lorsque Mo</w:t>
      </w:r>
      <w:r w:rsidR="00AA1A3A">
        <w:rPr>
          <w:rFonts w:ascii="Cambria" w:hAnsi="Cambria" w:cs="Cambria"/>
          <w:sz w:val="24"/>
          <w:lang w:val="fr-BE"/>
        </w:rPr>
        <w:t>ï</w:t>
      </w:r>
      <w:r>
        <w:rPr>
          <w:rFonts w:ascii="Cambria" w:hAnsi="Cambria" w:cs="Cambria"/>
          <w:sz w:val="24"/>
          <w:lang w:val="fr-BE"/>
        </w:rPr>
        <w:t>se recevait le décalogue, puis elle était encore témoin au baptême de Jésus ou de sa transfiguration de notre Seigneur. Cette nuée était simplement la manifestation de la gloire divine, et donc à l’</w:t>
      </w:r>
      <w:r w:rsidR="00AA1A3A">
        <w:rPr>
          <w:rFonts w:ascii="Cambria" w:hAnsi="Cambria" w:cs="Cambria"/>
          <w:sz w:val="24"/>
          <w:lang w:val="fr-BE"/>
        </w:rPr>
        <w:t>A</w:t>
      </w:r>
      <w:r>
        <w:rPr>
          <w:rFonts w:ascii="Cambria" w:hAnsi="Cambria" w:cs="Cambria"/>
          <w:sz w:val="24"/>
          <w:lang w:val="fr-BE"/>
        </w:rPr>
        <w:t xml:space="preserve">scension, Jésus n’était monté </w:t>
      </w:r>
      <w:r w:rsidR="00AA1A3A">
        <w:rPr>
          <w:rFonts w:ascii="Cambria" w:hAnsi="Cambria" w:cs="Cambria"/>
          <w:sz w:val="24"/>
          <w:lang w:val="fr-BE"/>
        </w:rPr>
        <w:t xml:space="preserve">pas </w:t>
      </w:r>
      <w:r>
        <w:rPr>
          <w:rFonts w:ascii="Cambria" w:hAnsi="Cambria" w:cs="Cambria"/>
          <w:sz w:val="24"/>
          <w:lang w:val="fr-BE"/>
        </w:rPr>
        <w:t>dans un espace géographique mais bien dans la gloire divine.</w:t>
      </w:r>
    </w:p>
    <w:p w14:paraId="04C98604" w14:textId="62183C34" w:rsidR="007E0147" w:rsidRDefault="00394BBD">
      <w:pPr>
        <w:rPr>
          <w:rFonts w:ascii="Cambria" w:hAnsi="Cambria" w:cs="Cambria"/>
          <w:sz w:val="24"/>
          <w:lang w:val="fr-BE"/>
        </w:rPr>
      </w:pPr>
      <w:r>
        <w:rPr>
          <w:rFonts w:ascii="Cambria" w:hAnsi="Cambria" w:cs="Cambria"/>
          <w:sz w:val="24"/>
          <w:lang w:val="fr-BE"/>
        </w:rPr>
        <w:t xml:space="preserve">Chers frères et sœurs, il est possible à nous aussi de réaliser une </w:t>
      </w:r>
      <w:r w:rsidR="00AA1A3A">
        <w:rPr>
          <w:rFonts w:ascii="Cambria" w:hAnsi="Cambria" w:cs="Cambria"/>
          <w:sz w:val="24"/>
          <w:lang w:val="fr-BE"/>
        </w:rPr>
        <w:t>A</w:t>
      </w:r>
      <w:r>
        <w:rPr>
          <w:rFonts w:ascii="Cambria" w:hAnsi="Cambria" w:cs="Cambria"/>
          <w:sz w:val="24"/>
          <w:lang w:val="fr-BE"/>
        </w:rPr>
        <w:t>scension spirituelle et d’anticiper l’expérience de la gloire divine. Voici comment :</w:t>
      </w:r>
    </w:p>
    <w:p w14:paraId="6DC87EDF" w14:textId="56CA9299" w:rsidR="007E0147" w:rsidRDefault="00394BBD">
      <w:pPr>
        <w:rPr>
          <w:rFonts w:ascii="Cambria" w:hAnsi="Cambria" w:cs="Cambria"/>
          <w:sz w:val="24"/>
          <w:lang w:val="fr-BE"/>
        </w:rPr>
      </w:pPr>
      <w:r>
        <w:rPr>
          <w:rFonts w:ascii="Cambria" w:hAnsi="Cambria" w:cs="Cambria"/>
          <w:sz w:val="24"/>
          <w:lang w:val="fr-BE"/>
        </w:rPr>
        <w:t xml:space="preserve">Pour une bonne </w:t>
      </w:r>
      <w:r w:rsidR="00AA1A3A">
        <w:rPr>
          <w:rFonts w:ascii="Cambria" w:hAnsi="Cambria" w:cs="Cambria"/>
          <w:sz w:val="24"/>
          <w:lang w:val="fr-BE"/>
        </w:rPr>
        <w:t>A</w:t>
      </w:r>
      <w:r>
        <w:rPr>
          <w:rFonts w:ascii="Cambria" w:hAnsi="Cambria" w:cs="Cambria"/>
          <w:sz w:val="24"/>
          <w:lang w:val="fr-BE"/>
        </w:rPr>
        <w:t>scension, d’une part, il faut neutraliser l’effet de la pesanteur, c’est à dire se débarrasser de toute lourdeur dans nos vies, dans nos cœurs. Ces lourdeurs peuvent être d’ordre matériel, psycho-affectif, spirituel</w:t>
      </w:r>
      <w:r w:rsidR="00AA1A3A">
        <w:rPr>
          <w:rFonts w:ascii="Cambria" w:hAnsi="Cambria" w:cs="Cambria"/>
          <w:sz w:val="24"/>
          <w:lang w:val="fr-BE"/>
        </w:rPr>
        <w:t>,</w:t>
      </w:r>
      <w:r>
        <w:rPr>
          <w:rFonts w:ascii="Cambria" w:hAnsi="Cambria" w:cs="Cambria"/>
          <w:sz w:val="24"/>
          <w:lang w:val="fr-BE"/>
        </w:rPr>
        <w:t xml:space="preserve"> etc. Libéré de tout ce tout ce qui pèse sur nos cœurs, on sera bien léger, et donc capable de s’élever.</w:t>
      </w:r>
    </w:p>
    <w:p w14:paraId="14510A41" w14:textId="474A75C5" w:rsidR="007E0147" w:rsidRDefault="00394BBD">
      <w:pPr>
        <w:rPr>
          <w:rFonts w:ascii="Cambria" w:hAnsi="Cambria" w:cs="Cambria"/>
          <w:sz w:val="24"/>
          <w:lang w:val="fr-BE"/>
        </w:rPr>
      </w:pPr>
      <w:r>
        <w:rPr>
          <w:rFonts w:ascii="Cambria" w:hAnsi="Cambria" w:cs="Cambria"/>
          <w:sz w:val="24"/>
          <w:lang w:val="fr-BE"/>
        </w:rPr>
        <w:t>D’autre part, c’est l’Esprit Saint qui sait bien agir en nous faisant élever. Lorsque nous prions, de façon sérieuse, intense ou profonde, il arrive ce moment mythique où l’on ne se rend même plus compte du lieu où l’on est. Et si nous avons les yeux fermés, on peut même sentir comme si nous flottons en l’air. Et plus la prière se prolonge, plus on peut sentir une élévation. C’est en ce moment que tout notre être s’illumine et que la gloire divine nous envahit.</w:t>
      </w:r>
    </w:p>
    <w:p w14:paraId="04E64C32" w14:textId="1FD1D727" w:rsidR="007E0147" w:rsidRDefault="00394BBD">
      <w:pPr>
        <w:rPr>
          <w:rFonts w:ascii="Cambria" w:hAnsi="Cambria" w:cs="Cambria"/>
          <w:sz w:val="24"/>
          <w:lang w:val="fr-BE"/>
        </w:rPr>
      </w:pPr>
      <w:r>
        <w:rPr>
          <w:rFonts w:ascii="Cambria" w:hAnsi="Cambria" w:cs="Cambria"/>
          <w:sz w:val="24"/>
          <w:lang w:val="fr-BE"/>
        </w:rPr>
        <w:t>Cette expérience peut être vécue, non seulement dans la prière, mais aussi dans tous les sacrements et dans notre vie quotidienne aussi : en pardonnant à quelqu’un, en aidant une personne dans un grand besoin, en témoignant du Christ</w:t>
      </w:r>
      <w:r w:rsidR="00AA1A3A">
        <w:rPr>
          <w:rFonts w:ascii="Cambria" w:hAnsi="Cambria" w:cs="Cambria"/>
          <w:sz w:val="24"/>
          <w:lang w:val="fr-BE"/>
        </w:rPr>
        <w:t>,</w:t>
      </w:r>
      <w:r>
        <w:rPr>
          <w:rFonts w:ascii="Cambria" w:hAnsi="Cambria" w:cs="Cambria"/>
          <w:sz w:val="24"/>
          <w:lang w:val="fr-BE"/>
        </w:rPr>
        <w:t xml:space="preserve"> etc. Une joie inexplicable, une quiétude parfaite, une sensation apaisante nous envahit à la suite de certains actes ou à certains moments : nous réalisons à notre manière, cette expérience personnelle de l’</w:t>
      </w:r>
      <w:r w:rsidR="00AA1A3A">
        <w:rPr>
          <w:rFonts w:ascii="Cambria" w:hAnsi="Cambria" w:cs="Cambria"/>
          <w:sz w:val="24"/>
          <w:lang w:val="fr-BE"/>
        </w:rPr>
        <w:t>A</w:t>
      </w:r>
      <w:r>
        <w:rPr>
          <w:rFonts w:ascii="Cambria" w:hAnsi="Cambria" w:cs="Cambria"/>
          <w:sz w:val="24"/>
          <w:lang w:val="fr-BE"/>
        </w:rPr>
        <w:t xml:space="preserve">scension. </w:t>
      </w:r>
    </w:p>
    <w:p w14:paraId="036CC13A" w14:textId="06FA4053" w:rsidR="007E0147" w:rsidRDefault="00394BBD">
      <w:pPr>
        <w:rPr>
          <w:rFonts w:ascii="Cambria" w:hAnsi="Cambria" w:cs="Cambria"/>
          <w:sz w:val="24"/>
          <w:lang w:val="fr-BE"/>
        </w:rPr>
      </w:pPr>
      <w:r>
        <w:rPr>
          <w:rFonts w:ascii="Cambria" w:hAnsi="Cambria" w:cs="Cambria"/>
          <w:sz w:val="24"/>
          <w:lang w:val="fr-BE"/>
        </w:rPr>
        <w:lastRenderedPageBreak/>
        <w:t xml:space="preserve">Et pour finir cette méditation, les textes nous précisent que les apôtres retournèrent au Cénacle pour y prier, Marie étant au milieu d’eux. C’est la première grande prière des apôtres sans leur maître. Neuf jours de prière soutenue, pour être à même de recevoir le feu de l’Esprit. Profitons nous aussi de cette neuvaine à la </w:t>
      </w:r>
      <w:r w:rsidR="00AA1A3A">
        <w:rPr>
          <w:rFonts w:ascii="Cambria" w:hAnsi="Cambria" w:cs="Cambria"/>
          <w:sz w:val="24"/>
          <w:lang w:val="fr-BE"/>
        </w:rPr>
        <w:t>P</w:t>
      </w:r>
      <w:r>
        <w:rPr>
          <w:rFonts w:ascii="Cambria" w:hAnsi="Cambria" w:cs="Cambria"/>
          <w:sz w:val="24"/>
          <w:lang w:val="fr-BE"/>
        </w:rPr>
        <w:t>entecôte pour nous préparer à recevoir pleinement cet Esprit, qui viendra renouveler la face du monde en proie à cette pandémie.</w:t>
      </w:r>
    </w:p>
    <w:p w14:paraId="1B432B24" w14:textId="77777777" w:rsidR="007E0147" w:rsidRDefault="00394BBD">
      <w:pPr>
        <w:jc w:val="center"/>
        <w:rPr>
          <w:rFonts w:ascii="Cambria" w:hAnsi="Cambria" w:cs="Cambria"/>
          <w:sz w:val="24"/>
          <w:lang w:val="fr-BE"/>
        </w:rPr>
      </w:pPr>
      <w:r>
        <w:rPr>
          <w:rFonts w:ascii="Cambria" w:hAnsi="Cambria" w:cs="Cambria"/>
          <w:sz w:val="24"/>
          <w:lang w:val="fr-BE"/>
        </w:rPr>
        <w:t>Amen !</w:t>
      </w:r>
    </w:p>
    <w:p w14:paraId="380AA2DB" w14:textId="77777777" w:rsidR="007E0147" w:rsidRDefault="00394BBD">
      <w:pPr>
        <w:jc w:val="right"/>
        <w:rPr>
          <w:rFonts w:ascii="Cambria" w:hAnsi="Cambria" w:cs="Cambria"/>
          <w:sz w:val="24"/>
          <w:lang w:val="fr-BE"/>
        </w:rPr>
      </w:pPr>
      <w:r>
        <w:rPr>
          <w:rFonts w:ascii="Cambria" w:hAnsi="Cambria" w:cs="Cambria"/>
          <w:sz w:val="24"/>
          <w:lang w:val="fr-BE"/>
        </w:rPr>
        <w:t>Casimir APETOR</w:t>
      </w:r>
    </w:p>
    <w:sectPr w:rsidR="007E01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defaultTabStop w:val="420"/>
  <w:hyphenationZone w:val="42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8D01648"/>
    <w:rsid w:val="00394BBD"/>
    <w:rsid w:val="007E0147"/>
    <w:rsid w:val="00AA1A3A"/>
    <w:rsid w:val="1910125F"/>
    <w:rsid w:val="54DE3B97"/>
    <w:rsid w:val="630165F1"/>
    <w:rsid w:val="68D01648"/>
    <w:rsid w:val="6AC759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C36ED4"/>
  <w15:docId w15:val="{BEA7CA65-C8C5-4DE8-89F3-FA974F8D7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fr-BE" w:eastAsia="fr-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index heading" w:uiPriority="0"/>
    <w:lsdException w:name="caption" w:semiHidden="1" w:uiPriority="0" w:unhideWhenUsed="1"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uiPriority="0" w:qFormat="1"/>
    <w:lsdException w:name="Closing" w:uiPriority="0"/>
    <w:lsdException w:name="Signature" w:uiPriority="0"/>
    <w:lsdException w:name="Default Paragraph Font" w:semiHidden="1" w:uiPriority="0"/>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uiPriority="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uiPriority="0" w:qFormat="1"/>
    <w:lsdException w:name="Emphasis" w:uiPriority="0" w:qFormat="1"/>
    <w:lsdException w:name="Document Map" w:uiPriority="0"/>
    <w:lsdException w:name="Plain Text" w:uiPriority="0"/>
    <w:lsdException w:name="E-mail Signature" w:uiPriority="0"/>
    <w:lsdException w:name="HTML Top of Form" w:semiHidden="1" w:unhideWhenUsed="1"/>
    <w:lsdException w:name="HTML Bottom of Form" w:semiHidden="1" w:unhideWhenUsed="1"/>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semiHidden="1" w:uiPriority="0"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pPr>
      <w:snapToGrid w:val="0"/>
      <w:jc w:val="left"/>
    </w:pPr>
    <w:rPr>
      <w:sz w:val="18"/>
      <w:szCs w:val="18"/>
    </w:rPr>
  </w:style>
  <w:style w:type="character" w:styleId="Lienhypertexte">
    <w:name w:val="Hyperlink"/>
    <w:rPr>
      <w:color w:val="0000FF"/>
      <w:u w:val="single"/>
    </w:rPr>
  </w:style>
  <w:style w:type="character" w:styleId="Appelnotedebasdep">
    <w:name w:val="footnote referenc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478</Words>
  <Characters>2635</Characters>
  <Application>Microsoft Office Word</Application>
  <DocSecurity>0</DocSecurity>
  <Lines>21</Lines>
  <Paragraphs>6</Paragraphs>
  <ScaleCrop>false</ScaleCrop>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32483</dc:creator>
  <cp:lastModifiedBy>ppewbank</cp:lastModifiedBy>
  <cp:revision>2</cp:revision>
  <dcterms:created xsi:type="dcterms:W3CDTF">2020-05-21T10:19:00Z</dcterms:created>
  <dcterms:modified xsi:type="dcterms:W3CDTF">2020-05-21T10:19:00Z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1036-11.2.0.9327</vt:lpwstr>
  </property>
</Properties>
</file>