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2EE681" w14:textId="77777777" w:rsidR="00454B9C" w:rsidRDefault="00B81490">
      <w:pPr>
        <w:spacing w:line="360" w:lineRule="auto"/>
        <w:jc w:val="center"/>
        <w:rPr>
          <w:rFonts w:ascii="Cambria Math" w:hAnsi="Cambria Math" w:cs="Cambria Math"/>
          <w:b/>
          <w:bCs/>
          <w:sz w:val="24"/>
          <w:u w:val="single"/>
          <w:lang w:val="fr-BE"/>
        </w:rPr>
      </w:pPr>
      <w:r>
        <w:rPr>
          <w:rFonts w:ascii="Cambria Math" w:hAnsi="Cambria Math" w:cs="Cambria Math"/>
          <w:b/>
          <w:bCs/>
          <w:sz w:val="24"/>
          <w:u w:val="single"/>
          <w:lang w:val="fr-BE"/>
        </w:rPr>
        <w:t>Homélie 12è dimanche A</w:t>
      </w:r>
    </w:p>
    <w:p w14:paraId="6C4DBB80" w14:textId="77777777" w:rsidR="00454B9C" w:rsidRDefault="00B81490">
      <w:pPr>
        <w:spacing w:line="360" w:lineRule="auto"/>
        <w:rPr>
          <w:rFonts w:ascii="Cambria Math" w:hAnsi="Cambria Math" w:cs="Cambria Math"/>
          <w:b/>
          <w:bCs/>
          <w:sz w:val="24"/>
          <w:lang w:val="fr-BE"/>
        </w:rPr>
      </w:pPr>
      <w:r>
        <w:rPr>
          <w:rFonts w:ascii="Cambria Math" w:hAnsi="Cambria Math" w:cs="Cambria Math"/>
          <w:b/>
          <w:bCs/>
          <w:sz w:val="24"/>
          <w:lang w:val="fr-BE"/>
        </w:rPr>
        <w:t>Introduction</w:t>
      </w:r>
    </w:p>
    <w:p w14:paraId="7D1F1921" w14:textId="21486662"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Chers frères et sœurs, nous célébrions vendredi et samedi</w:t>
      </w:r>
      <w:r>
        <w:rPr>
          <w:rFonts w:ascii="Cambria Math" w:hAnsi="Cambria Math" w:cs="Cambria Math"/>
          <w:sz w:val="24"/>
          <w:lang w:val="fr-BE"/>
        </w:rPr>
        <w:t xml:space="preserve"> les cœurs sacré</w:t>
      </w:r>
      <w:r>
        <w:rPr>
          <w:rFonts w:ascii="Cambria Math" w:hAnsi="Cambria Math" w:cs="Cambria Math"/>
          <w:sz w:val="24"/>
          <w:lang w:val="fr-BE"/>
        </w:rPr>
        <w:t xml:space="preserve"> de Jésus et immaculé de Marie. L’Évangile du jour aborde justement un ressenti du cœur</w:t>
      </w:r>
      <w:r>
        <w:rPr>
          <w:rFonts w:ascii="Cambria Math" w:hAnsi="Cambria Math" w:cs="Cambria Math"/>
          <w:sz w:val="24"/>
          <w:lang w:val="fr-BE"/>
        </w:rPr>
        <w:t xml:space="preserve">, la crainte ou la peur. Elle peut nous ébranler </w:t>
      </w:r>
      <w:r>
        <w:rPr>
          <w:rFonts w:ascii="Cambria Math" w:hAnsi="Cambria Math" w:cs="Cambria Math"/>
          <w:sz w:val="24"/>
          <w:lang w:val="fr-BE"/>
        </w:rPr>
        <w:t>jusqu’à l’extrême, mais nous pouvons l’identifier et la dominer avec la confiance en Dieu.</w:t>
      </w:r>
    </w:p>
    <w:p w14:paraId="2D13FC1A" w14:textId="77777777"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 xml:space="preserve"> </w:t>
      </w:r>
    </w:p>
    <w:p w14:paraId="72BB47AF" w14:textId="718C7BF0" w:rsidR="00454B9C" w:rsidRDefault="00B81490">
      <w:pPr>
        <w:spacing w:line="360" w:lineRule="auto"/>
        <w:rPr>
          <w:rFonts w:ascii="Cambria Math" w:hAnsi="Cambria Math" w:cs="Cambria Math"/>
          <w:b/>
          <w:bCs/>
          <w:sz w:val="24"/>
          <w:lang w:val="fr-BE"/>
        </w:rPr>
      </w:pPr>
      <w:r>
        <w:rPr>
          <w:rFonts w:ascii="Cambria Math" w:hAnsi="Cambria Math" w:cs="Cambria Math"/>
          <w:b/>
          <w:bCs/>
          <w:sz w:val="24"/>
          <w:lang w:val="fr-BE"/>
        </w:rPr>
        <w:t xml:space="preserve">Aider à identifier les peurs </w:t>
      </w:r>
      <w:r>
        <w:rPr>
          <w:rFonts w:ascii="Cambria Math" w:hAnsi="Cambria Math" w:cs="Cambria Math"/>
          <w:b/>
          <w:bCs/>
          <w:sz w:val="24"/>
          <w:lang w:val="fr-BE"/>
        </w:rPr>
        <w:t xml:space="preserve">: </w:t>
      </w:r>
    </w:p>
    <w:p w14:paraId="15BA0767" w14:textId="77777777"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Les experts en psychologie s’accordent à dire qu’il y a au moins deux types de peur, la peur instinctive et la peur émotionnelle.</w:t>
      </w:r>
    </w:p>
    <w:p w14:paraId="1CBAB397" w14:textId="646313CC" w:rsidR="00454B9C" w:rsidRDefault="00B81490">
      <w:pPr>
        <w:spacing w:line="360" w:lineRule="auto"/>
        <w:rPr>
          <w:rFonts w:ascii="Cambria Math" w:hAnsi="Cambria Math" w:cs="Cambria Math"/>
          <w:sz w:val="24"/>
          <w:lang w:val="fr-BE"/>
        </w:rPr>
      </w:pPr>
      <w:r>
        <w:rPr>
          <w:rFonts w:ascii="Cambria Math" w:hAnsi="Cambria Math" w:cs="Cambria Math"/>
          <w:b/>
          <w:bCs/>
          <w:sz w:val="24"/>
          <w:lang w:val="fr-BE"/>
        </w:rPr>
        <w:t>La</w:t>
      </w:r>
      <w:r>
        <w:rPr>
          <w:rFonts w:ascii="Cambria Math" w:hAnsi="Cambria Math" w:cs="Cambria Math"/>
          <w:b/>
          <w:bCs/>
          <w:sz w:val="24"/>
          <w:lang w:val="fr-BE"/>
        </w:rPr>
        <w:t xml:space="preserve"> peur instinctive</w:t>
      </w:r>
      <w:r>
        <w:rPr>
          <w:rFonts w:ascii="Cambria Math" w:hAnsi="Cambria Math" w:cs="Cambria Math"/>
          <w:sz w:val="24"/>
          <w:lang w:val="fr-BE"/>
        </w:rPr>
        <w:t xml:space="preserve"> est liée à notre instinct de survie </w:t>
      </w:r>
      <w:r>
        <w:rPr>
          <w:rFonts w:ascii="Cambria Math" w:hAnsi="Cambria Math" w:cs="Cambria Math"/>
          <w:sz w:val="24"/>
          <w:lang w:val="fr-BE"/>
        </w:rPr>
        <w:t>: c’est la peur de la mort, la maladie, la solitude, la douleur, la vieillesse,</w:t>
      </w:r>
      <w:r>
        <w:rPr>
          <w:rFonts w:ascii="Cambria Math" w:hAnsi="Cambria Math" w:cs="Cambria Math"/>
          <w:sz w:val="24"/>
          <w:lang w:val="fr-BE"/>
        </w:rPr>
        <w:t xml:space="preserve"> etc. </w:t>
      </w:r>
    </w:p>
    <w:p w14:paraId="41887209" w14:textId="115C126D"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 xml:space="preserve">Mais il y aussi </w:t>
      </w:r>
      <w:r>
        <w:rPr>
          <w:rFonts w:ascii="Cambria Math" w:hAnsi="Cambria Math" w:cs="Cambria Math"/>
          <w:b/>
          <w:bCs/>
          <w:sz w:val="24"/>
          <w:lang w:val="fr-BE"/>
        </w:rPr>
        <w:t>la peur émotionnelle,</w:t>
      </w:r>
      <w:r>
        <w:rPr>
          <w:rFonts w:ascii="Cambria Math" w:hAnsi="Cambria Math" w:cs="Cambria Math"/>
          <w:sz w:val="24"/>
          <w:lang w:val="fr-BE"/>
        </w:rPr>
        <w:t xml:space="preserve"> semblable à “un tourbillon qui aspire tout” autour de nous. En exemple, c’est la</w:t>
      </w:r>
      <w:r>
        <w:rPr>
          <w:rFonts w:ascii="Cambria Math" w:hAnsi="Cambria Math" w:cs="Cambria Math"/>
          <w:sz w:val="24"/>
          <w:lang w:val="fr-BE"/>
        </w:rPr>
        <w:t xml:space="preserve"> peur d’échouer, de manquer, d’être rejeté, de perdre ses biens ou ses proches, ou même la peur de réussir.</w:t>
      </w:r>
    </w:p>
    <w:p w14:paraId="2A8B965E" w14:textId="0BA1D4CE"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Dans les deux cas, la peur est un aveu de notre incapacité face à des situations qui nous dépassent. Et la plus grande peur de l’humanité depuis Adam</w:t>
      </w:r>
      <w:r>
        <w:rPr>
          <w:rFonts w:ascii="Cambria Math" w:hAnsi="Cambria Math" w:cs="Cambria Math"/>
          <w:sz w:val="24"/>
          <w:lang w:val="fr-BE"/>
        </w:rPr>
        <w:t xml:space="preserve"> reste la mort.</w:t>
      </w:r>
    </w:p>
    <w:p w14:paraId="4814587C" w14:textId="77777777" w:rsidR="00454B9C" w:rsidRDefault="00454B9C">
      <w:pPr>
        <w:spacing w:line="360" w:lineRule="auto"/>
        <w:rPr>
          <w:rFonts w:ascii="Cambria Math" w:hAnsi="Cambria Math" w:cs="Cambria Math"/>
          <w:sz w:val="24"/>
          <w:lang w:val="fr-BE"/>
        </w:rPr>
      </w:pPr>
    </w:p>
    <w:p w14:paraId="4F9359B3" w14:textId="77777777" w:rsidR="00454B9C" w:rsidRDefault="00B81490">
      <w:pPr>
        <w:spacing w:line="360" w:lineRule="auto"/>
        <w:rPr>
          <w:rFonts w:ascii="Cambria Math" w:hAnsi="Cambria Math" w:cs="Cambria Math"/>
          <w:b/>
          <w:bCs/>
          <w:sz w:val="24"/>
          <w:lang w:val="fr-BE"/>
        </w:rPr>
      </w:pPr>
      <w:r>
        <w:rPr>
          <w:rFonts w:ascii="Cambria Math" w:hAnsi="Cambria Math" w:cs="Cambria Math"/>
          <w:b/>
          <w:bCs/>
          <w:sz w:val="24"/>
          <w:lang w:val="fr-BE"/>
        </w:rPr>
        <w:t>Quelle solution donc contre la peur ?</w:t>
      </w:r>
    </w:p>
    <w:p w14:paraId="62E4FAE5" w14:textId="5A6DAAD7"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 xml:space="preserve">Jésus envoyant ses disciples comme des agneaux parmi des loups, conscients de leur fragilité humaine, leur donne la recette contre la peur </w:t>
      </w:r>
      <w:r>
        <w:rPr>
          <w:rFonts w:ascii="Cambria Math" w:hAnsi="Cambria Math" w:cs="Cambria Math"/>
          <w:sz w:val="24"/>
          <w:lang w:val="fr-BE"/>
        </w:rPr>
        <w:t>: la confiance, la confiance intrépide. Notre Seigneur nous i</w:t>
      </w:r>
      <w:r>
        <w:rPr>
          <w:rFonts w:ascii="Cambria Math" w:hAnsi="Cambria Math" w:cs="Cambria Math"/>
          <w:sz w:val="24"/>
          <w:lang w:val="fr-BE"/>
        </w:rPr>
        <w:t>nvite à ne pas craindre ceux qui peuvent tuer le corps sans atteinte à notre âme.</w:t>
      </w:r>
    </w:p>
    <w:p w14:paraId="057A1F5A" w14:textId="3C3FE94D"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 xml:space="preserve">Chers amis, nous avons la chance d’être des chrétiens, qui peuvent compter sur Dieu et s’accrocher à Jésus lorsque nous nous sentons vulnérables. La providence </w:t>
      </w:r>
      <w:r>
        <w:rPr>
          <w:rFonts w:ascii="Cambria Math" w:hAnsi="Cambria Math" w:cs="Cambria Math"/>
          <w:sz w:val="24"/>
          <w:lang w:val="fr-BE"/>
        </w:rPr>
        <w:lastRenderedPageBreak/>
        <w:t>divine étend s</w:t>
      </w:r>
      <w:r>
        <w:rPr>
          <w:rFonts w:ascii="Cambria Math" w:hAnsi="Cambria Math" w:cs="Cambria Math"/>
          <w:sz w:val="24"/>
          <w:lang w:val="fr-BE"/>
        </w:rPr>
        <w:t>es soins jusqu’aux êtres</w:t>
      </w:r>
      <w:r>
        <w:rPr>
          <w:rFonts w:ascii="Cambria Math" w:hAnsi="Cambria Math" w:cs="Cambria Math"/>
          <w:sz w:val="24"/>
          <w:lang w:val="fr-BE"/>
        </w:rPr>
        <w:t xml:space="preserve"> les plus petits, et combien plus nous, enfants et serviteurs de Dieu, ne devrions pas être épargnés de tout mal, même de la perte d’un seul de nos cheveux ? </w:t>
      </w:r>
    </w:p>
    <w:p w14:paraId="39117259" w14:textId="77777777" w:rsidR="00454B9C" w:rsidRDefault="00454B9C">
      <w:pPr>
        <w:spacing w:line="360" w:lineRule="auto"/>
        <w:rPr>
          <w:rFonts w:ascii="Cambria Math" w:hAnsi="Cambria Math" w:cs="Cambria Math"/>
          <w:sz w:val="24"/>
          <w:lang w:val="fr-BE"/>
        </w:rPr>
      </w:pPr>
    </w:p>
    <w:p w14:paraId="6D5C9214" w14:textId="77777777"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Cette assurance est confirmée par St Paul (2é lecture), évoquant la multi</w:t>
      </w:r>
      <w:r>
        <w:rPr>
          <w:rFonts w:ascii="Cambria Math" w:hAnsi="Cambria Math" w:cs="Cambria Math"/>
          <w:sz w:val="24"/>
          <w:lang w:val="fr-BE"/>
        </w:rPr>
        <w:t>tude de la grâce qui triomphe du règne de la mort et de sa peur. Dans cette grâce, même si la loi de la mort frappe autour de nous, nous n’avons rien craindre, car l’assurance de l’immortalité bienheureuse nous rassure encore plus.</w:t>
      </w:r>
    </w:p>
    <w:p w14:paraId="135CE9A0" w14:textId="77777777" w:rsidR="00454B9C" w:rsidRDefault="00454B9C">
      <w:pPr>
        <w:spacing w:line="360" w:lineRule="auto"/>
        <w:rPr>
          <w:rFonts w:ascii="Cambria Math" w:hAnsi="Cambria Math" w:cs="Cambria Math"/>
          <w:sz w:val="24"/>
          <w:lang w:val="fr-BE"/>
        </w:rPr>
      </w:pPr>
    </w:p>
    <w:p w14:paraId="6E7B6960" w14:textId="635D82B8" w:rsidR="00454B9C" w:rsidRDefault="00B81490">
      <w:pPr>
        <w:spacing w:line="360" w:lineRule="auto"/>
        <w:rPr>
          <w:rFonts w:ascii="Cambria Math" w:hAnsi="Cambria Math" w:cs="Cambria Math"/>
          <w:sz w:val="24"/>
          <w:lang w:val="fr-BE"/>
        </w:rPr>
      </w:pPr>
      <w:r>
        <w:rPr>
          <w:rFonts w:ascii="Cambria Math" w:hAnsi="Cambria Math" w:cs="Cambria Math"/>
          <w:sz w:val="24"/>
          <w:lang w:val="fr-BE"/>
        </w:rPr>
        <w:t>Fort de cette assurance</w:t>
      </w:r>
      <w:r>
        <w:rPr>
          <w:rFonts w:ascii="Cambria Math" w:hAnsi="Cambria Math" w:cs="Cambria Math"/>
          <w:sz w:val="24"/>
          <w:lang w:val="fr-BE"/>
        </w:rPr>
        <w:t>, nous sommes donc invités à confesser Jésus devant les hommes et femmes de notre temps, lui-</w:t>
      </w:r>
      <w:r>
        <w:rPr>
          <w:rFonts w:ascii="Cambria Math" w:hAnsi="Cambria Math" w:cs="Cambria Math"/>
          <w:sz w:val="24"/>
          <w:lang w:val="fr-BE"/>
        </w:rPr>
        <w:t>même continuant de nous confesser devant son Père. Que cette confiance nous motive davantage à vivre sans crainte du mal, mais seulement dans la crainte de Dieu.</w:t>
      </w:r>
    </w:p>
    <w:p w14:paraId="0F86884E" w14:textId="77777777" w:rsidR="00454B9C" w:rsidRDefault="00B81490">
      <w:pPr>
        <w:spacing w:line="360" w:lineRule="auto"/>
        <w:jc w:val="center"/>
        <w:rPr>
          <w:rFonts w:ascii="Cambria Math" w:hAnsi="Cambria Math" w:cs="Cambria Math"/>
          <w:b/>
          <w:bCs/>
          <w:sz w:val="24"/>
          <w:lang w:val="fr-BE"/>
        </w:rPr>
      </w:pPr>
      <w:r>
        <w:rPr>
          <w:rFonts w:ascii="Cambria Math" w:hAnsi="Cambria Math" w:cs="Cambria Math"/>
          <w:b/>
          <w:bCs/>
          <w:sz w:val="24"/>
          <w:lang w:val="fr-BE"/>
        </w:rPr>
        <w:t>A</w:t>
      </w:r>
      <w:r>
        <w:rPr>
          <w:rFonts w:ascii="Cambria Math" w:hAnsi="Cambria Math" w:cs="Cambria Math"/>
          <w:b/>
          <w:bCs/>
          <w:sz w:val="24"/>
          <w:lang w:val="fr-BE"/>
        </w:rPr>
        <w:t>men !</w:t>
      </w:r>
    </w:p>
    <w:p w14:paraId="3727D8B3" w14:textId="77777777" w:rsidR="00454B9C" w:rsidRDefault="00454B9C">
      <w:pPr>
        <w:spacing w:line="360" w:lineRule="auto"/>
        <w:jc w:val="center"/>
        <w:rPr>
          <w:rFonts w:ascii="Cambria Math" w:hAnsi="Cambria Math" w:cs="Cambria Math"/>
          <w:b/>
          <w:bCs/>
          <w:sz w:val="24"/>
          <w:lang w:val="fr-BE"/>
        </w:rPr>
      </w:pPr>
    </w:p>
    <w:p w14:paraId="0EB125FE" w14:textId="77777777" w:rsidR="00454B9C" w:rsidRDefault="00B81490">
      <w:pPr>
        <w:spacing w:line="360" w:lineRule="auto"/>
        <w:jc w:val="right"/>
        <w:rPr>
          <w:rFonts w:ascii="Cambria Math" w:hAnsi="Cambria Math" w:cs="Cambria Math"/>
          <w:b/>
          <w:bCs/>
          <w:sz w:val="24"/>
          <w:lang w:val="fr-BE"/>
        </w:rPr>
      </w:pPr>
      <w:r>
        <w:rPr>
          <w:rFonts w:ascii="Cambria Math" w:hAnsi="Cambria Math" w:cs="Cambria Math"/>
          <w:b/>
          <w:bCs/>
          <w:sz w:val="24"/>
          <w:lang w:val="fr-BE"/>
        </w:rPr>
        <w:t>Casimir APETOR</w:t>
      </w:r>
    </w:p>
    <w:p w14:paraId="3D0B4862" w14:textId="77777777" w:rsidR="00454B9C" w:rsidRDefault="00454B9C"/>
    <w:sectPr w:rsidR="00454B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420"/>
  <w:hyphenationZone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65E3BF1"/>
    <w:rsid w:val="00454B9C"/>
    <w:rsid w:val="00B81490"/>
    <w:rsid w:val="553546A9"/>
    <w:rsid w:val="565E3B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E316FB"/>
  <w15:docId w15:val="{9156CBD2-8DBA-48DB-92CD-744D33661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fr-BE" w:eastAsia="fr-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index heading" w:uiPriority="0"/>
    <w:lsdException w:name="caption" w:semiHidden="1" w:uiPriority="0" w:unhideWhenUsed="1"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uiPriority="0" w:qFormat="1"/>
    <w:lsdException w:name="Closing" w:uiPriority="0"/>
    <w:lsdException w:name="Signature" w:uiPriority="0"/>
    <w:lsdException w:name="Default Paragraph Font" w:semiHidden="1" w:uiPriority="0"/>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uiPriority="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uiPriority="0" w:qFormat="1"/>
    <w:lsdException w:name="Emphasis" w:uiPriority="0" w:qFormat="1"/>
    <w:lsdException w:name="Document Map" w:uiPriority="0"/>
    <w:lsdException w:name="Plain Text" w:uiPriority="0"/>
    <w:lsdException w:name="E-mail Signature" w:uiPriority="0"/>
    <w:lsdException w:name="HTML Top of Form" w:semiHidden="1" w:unhideWhenUsed="1"/>
    <w:lsdException w:name="HTML Bottom of Form" w:semiHidden="1" w:unhideWhenUsed="1"/>
    <w:lsdException w:name="Normal (Web)"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356</Words>
  <Characters>1964</Characters>
  <Application>Microsoft Office Word</Application>
  <DocSecurity>0</DocSecurity>
  <Lines>16</Lines>
  <Paragraphs>4</Paragraphs>
  <ScaleCrop>false</ScaleCrop>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Apetor Yawovi Dodji Casimir</dc:creator>
  <cp:lastModifiedBy>ppewbank</cp:lastModifiedBy>
  <cp:revision>2</cp:revision>
  <dcterms:created xsi:type="dcterms:W3CDTF">2020-06-22T11:26:00Z</dcterms:created>
  <dcterms:modified xsi:type="dcterms:W3CDTF">2020-06-22T11:26:00Z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1036-11.2.0.9431</vt:lpwstr>
  </property>
</Properties>
</file>